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45" w:rsidRPr="002B2501" w:rsidRDefault="00237C45" w:rsidP="00237C45">
      <w:pPr>
        <w:pStyle w:val="Title"/>
        <w:rPr>
          <w:b/>
          <w:i w:val="0"/>
          <w:color w:val="auto"/>
        </w:rPr>
      </w:pPr>
      <w:r w:rsidRPr="002B2501">
        <w:rPr>
          <w:b/>
          <w:i w:val="0"/>
          <w:color w:val="auto"/>
        </w:rPr>
        <w:t>Mental Health Advisory Board</w:t>
      </w:r>
    </w:p>
    <w:p w:rsidR="0089599B" w:rsidRDefault="00237C45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  <w:bookmarkStart w:id="0" w:name="_Toc310329016"/>
      <w:r w:rsidRPr="00D42762">
        <w:rPr>
          <w:rFonts w:ascii="Verdana" w:hAnsi="Verdana"/>
        </w:rPr>
        <w:t>The MHAB advises the Polk County Commissioners on the planning and management of local mental health, developmental disabilities, and substance abuse services.</w:t>
      </w:r>
    </w:p>
    <w:p w:rsidR="0089599B" w:rsidRDefault="0089599B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</w:p>
    <w:p w:rsidR="0089599B" w:rsidRDefault="0089599B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</w:p>
    <w:p w:rsidR="00237C45" w:rsidRDefault="00237C45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 </w:t>
      </w:r>
    </w:p>
    <w:p w:rsidR="0089599B" w:rsidRPr="00D42762" w:rsidRDefault="0089599B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</w:p>
    <w:p w:rsidR="00237C45" w:rsidRPr="00D42762" w:rsidRDefault="00237C45" w:rsidP="0089599B">
      <w:pPr>
        <w:framePr w:h="886" w:hRule="exact" w:hSpace="180" w:wrap="around" w:vAnchor="text" w:hAnchor="page" w:x="741" w:y="397"/>
        <w:ind w:left="720" w:firstLine="0"/>
        <w:rPr>
          <w:rFonts w:ascii="Verdana" w:hAnsi="Verdana"/>
        </w:rPr>
      </w:pPr>
    </w:p>
    <w:p w:rsidR="00237C45" w:rsidRPr="00D42762" w:rsidRDefault="00237C45" w:rsidP="00237C45">
      <w:pPr>
        <w:pStyle w:val="Heading1"/>
        <w:spacing w:before="0"/>
        <w:rPr>
          <w:color w:val="auto"/>
        </w:rPr>
      </w:pPr>
      <w:r w:rsidRPr="00D42762">
        <w:rPr>
          <w:color w:val="auto"/>
        </w:rPr>
        <w:t>Mission</w:t>
      </w:r>
      <w:bookmarkEnd w:id="0"/>
    </w:p>
    <w:p w:rsidR="0089599B" w:rsidRDefault="0089599B" w:rsidP="00237C45">
      <w:pPr>
        <w:pStyle w:val="Heading1"/>
        <w:spacing w:before="0" w:after="0"/>
        <w:rPr>
          <w:color w:val="auto"/>
        </w:rPr>
      </w:pPr>
      <w:bookmarkStart w:id="1" w:name="_Toc310329017"/>
    </w:p>
    <w:p w:rsidR="00237C45" w:rsidRPr="00D42762" w:rsidRDefault="00237C45" w:rsidP="00237C45">
      <w:pPr>
        <w:pStyle w:val="Heading1"/>
        <w:spacing w:before="0" w:after="0"/>
        <w:rPr>
          <w:color w:val="auto"/>
        </w:rPr>
      </w:pPr>
      <w:r w:rsidRPr="00D42762">
        <w:rPr>
          <w:color w:val="auto"/>
        </w:rPr>
        <w:t>Meeting Schedule</w:t>
      </w:r>
      <w:bookmarkEnd w:id="1"/>
    </w:p>
    <w:p w:rsidR="00237C45" w:rsidRPr="00D42762" w:rsidRDefault="00237C45" w:rsidP="00237C45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This Board meets at </w:t>
      </w:r>
      <w:r w:rsidR="0089599B">
        <w:rPr>
          <w:rFonts w:ascii="Verdana" w:hAnsi="Verdana"/>
        </w:rPr>
        <w:t>3:00pm</w:t>
      </w:r>
      <w:r w:rsidRPr="00D42762">
        <w:rPr>
          <w:rFonts w:ascii="Verdana" w:hAnsi="Verdana"/>
        </w:rPr>
        <w:t xml:space="preserve"> on the </w:t>
      </w:r>
      <w:r w:rsidR="0089599B">
        <w:rPr>
          <w:rFonts w:ascii="Verdana" w:hAnsi="Verdana"/>
        </w:rPr>
        <w:t>third</w:t>
      </w:r>
      <w:r w:rsidRPr="00D42762">
        <w:rPr>
          <w:rFonts w:ascii="Verdana" w:hAnsi="Verdana"/>
        </w:rPr>
        <w:t xml:space="preserve"> </w:t>
      </w:r>
      <w:r w:rsidR="0089599B">
        <w:rPr>
          <w:rFonts w:ascii="Verdana" w:hAnsi="Verdana"/>
        </w:rPr>
        <w:t>Wednesday</w:t>
      </w:r>
      <w:r w:rsidRPr="00D42762">
        <w:rPr>
          <w:rFonts w:ascii="Verdana" w:hAnsi="Verdana"/>
        </w:rPr>
        <w:t xml:space="preserve"> of each month </w:t>
      </w:r>
      <w:r w:rsidR="0089599B">
        <w:rPr>
          <w:rFonts w:ascii="Verdana" w:hAnsi="Verdana"/>
        </w:rPr>
        <w:t>in</w:t>
      </w:r>
      <w:r w:rsidRPr="00D42762">
        <w:rPr>
          <w:rFonts w:ascii="Verdana" w:hAnsi="Verdana"/>
        </w:rPr>
        <w:t xml:space="preserve"> the </w:t>
      </w:r>
      <w:r w:rsidR="0089599B">
        <w:rPr>
          <w:rFonts w:ascii="Verdana" w:hAnsi="Verdana"/>
        </w:rPr>
        <w:t xml:space="preserve">EOC </w:t>
      </w:r>
      <w:r w:rsidR="004A36E1">
        <w:rPr>
          <w:rFonts w:ascii="Verdana" w:hAnsi="Verdana"/>
        </w:rPr>
        <w:t>Conference Room at</w:t>
      </w:r>
      <w:bookmarkStart w:id="2" w:name="_GoBack"/>
      <w:bookmarkEnd w:id="2"/>
      <w:r w:rsidR="0089599B">
        <w:rPr>
          <w:rFonts w:ascii="Verdana" w:hAnsi="Verdana"/>
        </w:rPr>
        <w:t xml:space="preserve"> the Womack Building. </w:t>
      </w:r>
    </w:p>
    <w:p w:rsidR="00237C45" w:rsidRPr="00D42762" w:rsidRDefault="00237C45" w:rsidP="00237C45">
      <w:pPr>
        <w:pStyle w:val="Heading1"/>
        <w:spacing w:before="0"/>
        <w:rPr>
          <w:color w:val="auto"/>
        </w:rPr>
      </w:pPr>
      <w:bookmarkStart w:id="3" w:name="_Toc310329018"/>
      <w:r w:rsidRPr="00D42762">
        <w:rPr>
          <w:color w:val="auto"/>
        </w:rPr>
        <w:t xml:space="preserve">Membership Requirements </w:t>
      </w:r>
      <w:bookmarkEnd w:id="3"/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 xml:space="preserve">Vacancies on the MHAB may be filled by members of the local region. </w:t>
      </w:r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Vacancies on the Board shall be filled by the County Commissioners from among applicants. The County Commissioners may take into consideration the recommendations of the current Advisory Board</w:t>
      </w:r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The Chairman of the Board of Commissioners or a designated representative is an ex officio member of the MHAB.</w:t>
      </w:r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Members are appointed to serve a three-year term and may serve an additional three-year term upon verbal request of the member and approval of the current Board.  A year of service shall be from June 1 to May 31.  Filling incomplete terms or Board vacancies will not count toward the three-year term limit until June 1.</w:t>
      </w:r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Any member of the Board who is absent without reasonable cause for three (3) consecutive meetings may be removed from the Board upon a proper motion to that effect and approval of the motion by a quorum of the current Board.</w:t>
      </w:r>
    </w:p>
    <w:p w:rsidR="00237C45" w:rsidRPr="00D42762" w:rsidRDefault="00237C45" w:rsidP="00237C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A chart of membership dates is to be kept by the Secretary.</w:t>
      </w:r>
    </w:p>
    <w:p w:rsidR="00237C45" w:rsidRPr="00D42762" w:rsidRDefault="00237C45" w:rsidP="00237C45">
      <w:pPr>
        <w:pStyle w:val="Heading2"/>
        <w:rPr>
          <w:b/>
          <w:color w:val="auto"/>
        </w:rPr>
      </w:pPr>
      <w:bookmarkStart w:id="4" w:name="_Toc310329019"/>
      <w:r w:rsidRPr="00D42762">
        <w:rPr>
          <w:b/>
          <w:color w:val="auto"/>
        </w:rPr>
        <w:t>Length of Term</w:t>
      </w:r>
      <w:bookmarkEnd w:id="4"/>
    </w:p>
    <w:p w:rsidR="00237C45" w:rsidRPr="00D42762" w:rsidRDefault="00237C45" w:rsidP="00237C45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of this Board serve three year terms.</w:t>
      </w:r>
    </w:p>
    <w:p w:rsidR="000C6D4A" w:rsidRDefault="004A36E1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F73"/>
    <w:multiLevelType w:val="hybridMultilevel"/>
    <w:tmpl w:val="699AB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5"/>
    <w:rsid w:val="001048D8"/>
    <w:rsid w:val="00237C45"/>
    <w:rsid w:val="002705AF"/>
    <w:rsid w:val="004A36E1"/>
    <w:rsid w:val="0062760E"/>
    <w:rsid w:val="0089599B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8E6C-B89D-4C34-90B3-0A3EB59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45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C4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C4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45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37C45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37C45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37C45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23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6</cp:revision>
  <dcterms:created xsi:type="dcterms:W3CDTF">2019-08-13T16:23:00Z</dcterms:created>
  <dcterms:modified xsi:type="dcterms:W3CDTF">2019-08-14T19:09:00Z</dcterms:modified>
</cp:coreProperties>
</file>